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52B9" w:rsidRDefault="005D52B9" w:rsidP="005D52B9">
      <w:pPr>
        <w:spacing w:line="480" w:lineRule="auto"/>
        <w:rPr>
          <w:rFonts w:ascii="Times New Roman" w:hAnsi="Times New Roman" w:cs="Times New Roman"/>
          <w:sz w:val="24"/>
          <w:szCs w:val="24"/>
        </w:rPr>
      </w:pPr>
    </w:p>
    <w:p w:rsidR="005D52B9" w:rsidRDefault="005D52B9" w:rsidP="005D52B9">
      <w:pPr>
        <w:spacing w:line="480" w:lineRule="auto"/>
        <w:rPr>
          <w:rFonts w:ascii="Times New Roman" w:hAnsi="Times New Roman" w:cs="Times New Roman"/>
          <w:sz w:val="24"/>
          <w:szCs w:val="24"/>
        </w:rPr>
      </w:pPr>
    </w:p>
    <w:p w:rsidR="005D52B9" w:rsidRDefault="005D52B9" w:rsidP="005D52B9">
      <w:pPr>
        <w:spacing w:line="480" w:lineRule="auto"/>
        <w:rPr>
          <w:rFonts w:ascii="Times New Roman" w:hAnsi="Times New Roman" w:cs="Times New Roman"/>
          <w:sz w:val="24"/>
          <w:szCs w:val="24"/>
        </w:rPr>
      </w:pPr>
    </w:p>
    <w:p w:rsidR="005D52B9" w:rsidRDefault="005D52B9" w:rsidP="005D52B9">
      <w:pPr>
        <w:spacing w:line="480" w:lineRule="auto"/>
        <w:rPr>
          <w:rFonts w:ascii="Times New Roman" w:hAnsi="Times New Roman" w:cs="Times New Roman"/>
          <w:sz w:val="24"/>
          <w:szCs w:val="24"/>
        </w:rPr>
      </w:pPr>
    </w:p>
    <w:p w:rsidR="005D52B9" w:rsidRDefault="005D52B9" w:rsidP="005D52B9">
      <w:pPr>
        <w:spacing w:line="480" w:lineRule="auto"/>
        <w:rPr>
          <w:rFonts w:ascii="Times New Roman" w:hAnsi="Times New Roman" w:cs="Times New Roman"/>
          <w:sz w:val="24"/>
          <w:szCs w:val="24"/>
        </w:rPr>
      </w:pPr>
    </w:p>
    <w:p w:rsidR="005D52B9" w:rsidRDefault="00C74F86" w:rsidP="005D52B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rationale of Evidence-Based and </w:t>
      </w:r>
      <w:r w:rsidR="004D4BC6">
        <w:rPr>
          <w:rFonts w:ascii="Times New Roman" w:hAnsi="Times New Roman" w:cs="Times New Roman"/>
          <w:sz w:val="24"/>
          <w:szCs w:val="24"/>
        </w:rPr>
        <w:t>Data-Driven Decision</w:t>
      </w:r>
    </w:p>
    <w:p w:rsidR="005D52B9" w:rsidRDefault="00C74F86" w:rsidP="005D52B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D52B9" w:rsidRDefault="00C74F86" w:rsidP="005D52B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D52B9" w:rsidRDefault="005D52B9" w:rsidP="005D52B9">
      <w:pPr>
        <w:spacing w:line="480" w:lineRule="auto"/>
        <w:rPr>
          <w:rFonts w:ascii="Times New Roman" w:hAnsi="Times New Roman" w:cs="Times New Roman"/>
          <w:sz w:val="24"/>
          <w:szCs w:val="24"/>
        </w:rPr>
      </w:pPr>
    </w:p>
    <w:p w:rsidR="005D52B9" w:rsidRDefault="005D52B9" w:rsidP="005D52B9">
      <w:pPr>
        <w:spacing w:line="480" w:lineRule="auto"/>
        <w:rPr>
          <w:rFonts w:ascii="Times New Roman" w:hAnsi="Times New Roman" w:cs="Times New Roman"/>
          <w:sz w:val="24"/>
          <w:szCs w:val="24"/>
        </w:rPr>
      </w:pPr>
    </w:p>
    <w:p w:rsidR="005D52B9" w:rsidRDefault="005D52B9" w:rsidP="005D52B9">
      <w:pPr>
        <w:spacing w:line="480" w:lineRule="auto"/>
        <w:rPr>
          <w:rFonts w:ascii="Times New Roman" w:hAnsi="Times New Roman" w:cs="Times New Roman"/>
          <w:sz w:val="24"/>
          <w:szCs w:val="24"/>
        </w:rPr>
      </w:pPr>
    </w:p>
    <w:p w:rsidR="005D52B9" w:rsidRDefault="005D52B9" w:rsidP="005D52B9">
      <w:pPr>
        <w:spacing w:line="480" w:lineRule="auto"/>
        <w:rPr>
          <w:rFonts w:ascii="Times New Roman" w:hAnsi="Times New Roman" w:cs="Times New Roman"/>
          <w:sz w:val="24"/>
          <w:szCs w:val="24"/>
        </w:rPr>
      </w:pPr>
    </w:p>
    <w:p w:rsidR="005D52B9" w:rsidRDefault="005D52B9" w:rsidP="005D52B9">
      <w:pPr>
        <w:spacing w:line="480" w:lineRule="auto"/>
        <w:rPr>
          <w:rFonts w:ascii="Times New Roman" w:hAnsi="Times New Roman" w:cs="Times New Roman"/>
          <w:sz w:val="24"/>
          <w:szCs w:val="24"/>
        </w:rPr>
      </w:pPr>
    </w:p>
    <w:p w:rsidR="005D52B9" w:rsidRDefault="005D52B9" w:rsidP="005D52B9">
      <w:pPr>
        <w:spacing w:line="480" w:lineRule="auto"/>
        <w:rPr>
          <w:rFonts w:ascii="Times New Roman" w:hAnsi="Times New Roman" w:cs="Times New Roman"/>
          <w:sz w:val="24"/>
          <w:szCs w:val="24"/>
        </w:rPr>
      </w:pPr>
    </w:p>
    <w:p w:rsidR="005D52B9" w:rsidRDefault="005D52B9" w:rsidP="005D52B9">
      <w:pPr>
        <w:spacing w:line="480" w:lineRule="auto"/>
        <w:rPr>
          <w:rFonts w:ascii="Times New Roman" w:hAnsi="Times New Roman" w:cs="Times New Roman"/>
          <w:sz w:val="24"/>
          <w:szCs w:val="24"/>
        </w:rPr>
      </w:pPr>
    </w:p>
    <w:p w:rsidR="005D52B9" w:rsidRDefault="005D52B9" w:rsidP="005D52B9">
      <w:pPr>
        <w:spacing w:line="480" w:lineRule="auto"/>
        <w:rPr>
          <w:rFonts w:ascii="Times New Roman" w:hAnsi="Times New Roman" w:cs="Times New Roman"/>
          <w:sz w:val="24"/>
          <w:szCs w:val="24"/>
        </w:rPr>
      </w:pPr>
    </w:p>
    <w:p w:rsidR="005D52B9" w:rsidRDefault="005D52B9" w:rsidP="005D52B9">
      <w:pPr>
        <w:spacing w:line="480" w:lineRule="auto"/>
        <w:rPr>
          <w:rFonts w:ascii="Times New Roman" w:hAnsi="Times New Roman" w:cs="Times New Roman"/>
          <w:sz w:val="24"/>
          <w:szCs w:val="24"/>
        </w:rPr>
      </w:pPr>
    </w:p>
    <w:p w:rsidR="005D52B9" w:rsidRDefault="005D52B9" w:rsidP="005D52B9">
      <w:pPr>
        <w:spacing w:line="480" w:lineRule="auto"/>
        <w:rPr>
          <w:rFonts w:ascii="Times New Roman" w:hAnsi="Times New Roman" w:cs="Times New Roman"/>
          <w:sz w:val="24"/>
          <w:szCs w:val="24"/>
        </w:rPr>
      </w:pPr>
    </w:p>
    <w:p w:rsidR="00DA17FD" w:rsidRPr="005D52B9" w:rsidRDefault="00C74F86" w:rsidP="00934634">
      <w:pPr>
        <w:spacing w:line="480" w:lineRule="auto"/>
        <w:ind w:firstLine="720"/>
        <w:rPr>
          <w:rFonts w:ascii="Times New Roman" w:hAnsi="Times New Roman" w:cs="Times New Roman"/>
          <w:sz w:val="24"/>
          <w:szCs w:val="24"/>
        </w:rPr>
      </w:pPr>
      <w:r w:rsidRPr="005D52B9">
        <w:rPr>
          <w:rFonts w:ascii="Times New Roman" w:hAnsi="Times New Roman" w:cs="Times New Roman"/>
          <w:sz w:val="24"/>
          <w:szCs w:val="24"/>
        </w:rPr>
        <w:lastRenderedPageBreak/>
        <w:t xml:space="preserve">The sole objective of architecting and building a significant data advancement establishment and educational environment is to streamline fundamental </w:t>
      </w:r>
      <w:r w:rsidRPr="005D52B9">
        <w:rPr>
          <w:rFonts w:ascii="Times New Roman" w:hAnsi="Times New Roman" w:cs="Times New Roman"/>
          <w:sz w:val="24"/>
          <w:szCs w:val="24"/>
        </w:rPr>
        <w:t>leader</w:t>
      </w:r>
      <w:bookmarkStart w:id="0" w:name="_GoBack"/>
      <w:bookmarkEnd w:id="0"/>
      <w:r w:rsidRPr="005D52B9">
        <w:rPr>
          <w:rFonts w:ascii="Times New Roman" w:hAnsi="Times New Roman" w:cs="Times New Roman"/>
          <w:sz w:val="24"/>
          <w:szCs w:val="24"/>
        </w:rPr>
        <w:t>ship at all degrees of the association; key, vital, and operational.</w:t>
      </w:r>
      <w:r w:rsidR="001112AE">
        <w:rPr>
          <w:rFonts w:ascii="Times New Roman" w:hAnsi="Times New Roman" w:cs="Times New Roman"/>
          <w:sz w:val="24"/>
          <w:szCs w:val="24"/>
        </w:rPr>
        <w:t xml:space="preserve"> T</w:t>
      </w:r>
      <w:r w:rsidR="003D05C7">
        <w:rPr>
          <w:rFonts w:ascii="Times New Roman" w:hAnsi="Times New Roman" w:cs="Times New Roman"/>
          <w:sz w:val="24"/>
          <w:szCs w:val="24"/>
        </w:rPr>
        <w:t>he data researcher has</w:t>
      </w:r>
      <w:r w:rsidR="001112AE">
        <w:rPr>
          <w:rFonts w:ascii="Times New Roman" w:hAnsi="Times New Roman" w:cs="Times New Roman"/>
          <w:sz w:val="24"/>
          <w:szCs w:val="24"/>
        </w:rPr>
        <w:t xml:space="preserve"> to be reliable, </w:t>
      </w:r>
      <w:r w:rsidR="003D05C7">
        <w:rPr>
          <w:rFonts w:ascii="Times New Roman" w:hAnsi="Times New Roman" w:cs="Times New Roman"/>
          <w:sz w:val="24"/>
          <w:szCs w:val="24"/>
        </w:rPr>
        <w:t>must prove the data</w:t>
      </w:r>
      <w:r w:rsidR="001112AE">
        <w:rPr>
          <w:rFonts w:ascii="Times New Roman" w:hAnsi="Times New Roman" w:cs="Times New Roman"/>
          <w:sz w:val="24"/>
          <w:szCs w:val="24"/>
        </w:rPr>
        <w:t xml:space="preserve"> scientifically a</w:t>
      </w:r>
      <w:r w:rsidR="003D05C7">
        <w:rPr>
          <w:rFonts w:ascii="Times New Roman" w:hAnsi="Times New Roman" w:cs="Times New Roman"/>
          <w:sz w:val="24"/>
          <w:szCs w:val="24"/>
        </w:rPr>
        <w:t xml:space="preserve">nd possess some integral levels in providing competent content. </w:t>
      </w:r>
      <w:r w:rsidR="001112AE">
        <w:rPr>
          <w:rFonts w:ascii="Times New Roman" w:hAnsi="Times New Roman" w:cs="Times New Roman"/>
          <w:sz w:val="24"/>
          <w:szCs w:val="24"/>
        </w:rPr>
        <w:t xml:space="preserve"> </w:t>
      </w:r>
    </w:p>
    <w:p w:rsidR="00DA17FD" w:rsidRPr="005D52B9" w:rsidRDefault="00C74F86" w:rsidP="00934634">
      <w:pPr>
        <w:spacing w:line="480" w:lineRule="auto"/>
        <w:ind w:firstLine="720"/>
        <w:rPr>
          <w:rFonts w:ascii="Times New Roman" w:hAnsi="Times New Roman" w:cs="Times New Roman"/>
          <w:sz w:val="24"/>
          <w:szCs w:val="24"/>
        </w:rPr>
      </w:pPr>
      <w:r w:rsidRPr="005D52B9">
        <w:rPr>
          <w:rFonts w:ascii="Times New Roman" w:hAnsi="Times New Roman" w:cs="Times New Roman"/>
          <w:sz w:val="24"/>
          <w:szCs w:val="24"/>
        </w:rPr>
        <w:t>Validity is depicted as how much an inq</w:t>
      </w:r>
      <w:r w:rsidRPr="005D52B9">
        <w:rPr>
          <w:rFonts w:ascii="Times New Roman" w:hAnsi="Times New Roman" w:cs="Times New Roman"/>
          <w:sz w:val="24"/>
          <w:szCs w:val="24"/>
        </w:rPr>
        <w:t>uiry study estimates what it expects to gauge. There exist two kinds, internal and external validities. Both are significant in dissecting the suitability, seriousness, and helpfulness of an inquiry study.</w:t>
      </w:r>
    </w:p>
    <w:p w:rsidR="009815B2" w:rsidRDefault="00C74F86" w:rsidP="00934634">
      <w:pPr>
        <w:spacing w:line="480" w:lineRule="auto"/>
        <w:ind w:firstLine="720"/>
        <w:rPr>
          <w:rFonts w:ascii="Times New Roman" w:hAnsi="Times New Roman" w:cs="Times New Roman"/>
          <w:sz w:val="24"/>
          <w:szCs w:val="24"/>
        </w:rPr>
      </w:pPr>
      <w:r w:rsidRPr="005D52B9">
        <w:rPr>
          <w:rFonts w:ascii="Times New Roman" w:hAnsi="Times New Roman" w:cs="Times New Roman"/>
          <w:sz w:val="24"/>
          <w:szCs w:val="24"/>
        </w:rPr>
        <w:t>At the point when the aftereffects of evaluation a</w:t>
      </w:r>
      <w:r w:rsidRPr="005D52B9">
        <w:rPr>
          <w:rFonts w:ascii="Times New Roman" w:hAnsi="Times New Roman" w:cs="Times New Roman"/>
          <w:sz w:val="24"/>
          <w:szCs w:val="24"/>
        </w:rPr>
        <w:t>re dependable, one can be confident that regular appraisals will give steady outcomes</w:t>
      </w:r>
      <w:r w:rsidR="00CA57F4">
        <w:rPr>
          <w:rFonts w:ascii="Times New Roman" w:hAnsi="Times New Roman" w:cs="Times New Roman"/>
          <w:sz w:val="24"/>
          <w:szCs w:val="24"/>
        </w:rPr>
        <w:t xml:space="preserve"> (</w:t>
      </w:r>
      <w:r w:rsidR="00CA57F4" w:rsidRPr="00934634">
        <w:rPr>
          <w:rFonts w:ascii="Times New Roman" w:hAnsi="Times New Roman" w:cs="Times New Roman"/>
          <w:color w:val="222222"/>
          <w:sz w:val="24"/>
          <w:szCs w:val="24"/>
          <w:shd w:val="clear" w:color="auto" w:fill="FFFFFF"/>
        </w:rPr>
        <w:t>Ros</w:t>
      </w:r>
      <w:r w:rsidR="00CA57F4">
        <w:rPr>
          <w:rFonts w:ascii="Times New Roman" w:hAnsi="Times New Roman" w:cs="Times New Roman"/>
          <w:color w:val="222222"/>
          <w:sz w:val="24"/>
          <w:szCs w:val="24"/>
          <w:shd w:val="clear" w:color="auto" w:fill="FFFFFF"/>
        </w:rPr>
        <w:t xml:space="preserve">enfeld, Shiffman </w:t>
      </w:r>
      <w:r w:rsidR="00CA57F4" w:rsidRPr="00934634">
        <w:rPr>
          <w:rFonts w:ascii="Times New Roman" w:hAnsi="Times New Roman" w:cs="Times New Roman"/>
          <w:color w:val="222222"/>
          <w:sz w:val="24"/>
          <w:szCs w:val="24"/>
          <w:shd w:val="clear" w:color="auto" w:fill="FFFFFF"/>
        </w:rPr>
        <w:t>&amp;</w:t>
      </w:r>
      <w:r w:rsidR="00CA57F4">
        <w:rPr>
          <w:rFonts w:ascii="Times New Roman" w:hAnsi="Times New Roman" w:cs="Times New Roman"/>
          <w:color w:val="222222"/>
          <w:sz w:val="24"/>
          <w:szCs w:val="24"/>
          <w:shd w:val="clear" w:color="auto" w:fill="FFFFFF"/>
        </w:rPr>
        <w:t xml:space="preserve">Robertson, </w:t>
      </w:r>
      <w:r w:rsidR="00CA57F4" w:rsidRPr="00934634">
        <w:rPr>
          <w:rFonts w:ascii="Times New Roman" w:hAnsi="Times New Roman" w:cs="Times New Roman"/>
          <w:color w:val="222222"/>
          <w:sz w:val="24"/>
          <w:szCs w:val="24"/>
          <w:shd w:val="clear" w:color="auto" w:fill="FFFFFF"/>
        </w:rPr>
        <w:t>2013).</w:t>
      </w:r>
      <w:r w:rsidRPr="005D52B9">
        <w:rPr>
          <w:rFonts w:ascii="Times New Roman" w:hAnsi="Times New Roman" w:cs="Times New Roman"/>
          <w:sz w:val="24"/>
          <w:szCs w:val="24"/>
        </w:rPr>
        <w:t xml:space="preserve"> It places the researcher in a superior position to make generalized expressions about a problem and how it was achieved. It is sig</w:t>
      </w:r>
      <w:r w:rsidRPr="005D52B9">
        <w:rPr>
          <w:rFonts w:ascii="Times New Roman" w:hAnsi="Times New Roman" w:cs="Times New Roman"/>
          <w:sz w:val="24"/>
          <w:szCs w:val="24"/>
        </w:rPr>
        <w:t>nificant, particularly when utilizing the results of an appraisal to settle on choices and treatment of a disease.</w:t>
      </w:r>
    </w:p>
    <w:p w:rsidR="00934634" w:rsidRDefault="006C7927" w:rsidP="00934634">
      <w:pPr>
        <w:spacing w:line="480" w:lineRule="auto"/>
        <w:ind w:firstLine="720"/>
        <w:rPr>
          <w:rFonts w:ascii="Times New Roman" w:hAnsi="Times New Roman" w:cs="Times New Roman"/>
          <w:sz w:val="24"/>
          <w:szCs w:val="24"/>
        </w:rPr>
      </w:pPr>
      <w:r w:rsidRPr="006C7927">
        <w:rPr>
          <w:rFonts w:ascii="Times New Roman" w:hAnsi="Times New Roman" w:cs="Times New Roman"/>
          <w:sz w:val="24"/>
          <w:szCs w:val="24"/>
        </w:rPr>
        <w:t>The three guidelines that go along with this rationale include integrity, maintenance of professionalism, and scientific associations and finally, margins of competency. The researcher must maintain the integral levels when presenting the data, which has to be proven scientifically. More so, the researcher has to be competent in the area of study to provide valid inf</w:t>
      </w:r>
      <w:r>
        <w:rPr>
          <w:rFonts w:ascii="Times New Roman" w:hAnsi="Times New Roman" w:cs="Times New Roman"/>
          <w:sz w:val="24"/>
          <w:szCs w:val="24"/>
        </w:rPr>
        <w:t>ormation and professionalism to be exercised effectively.</w:t>
      </w:r>
      <w:r w:rsidR="00E3384D">
        <w:rPr>
          <w:rFonts w:ascii="Times New Roman" w:hAnsi="Times New Roman" w:cs="Times New Roman"/>
          <w:sz w:val="24"/>
          <w:szCs w:val="24"/>
        </w:rPr>
        <w:t xml:space="preserve"> </w:t>
      </w:r>
    </w:p>
    <w:p w:rsidR="00934634" w:rsidRDefault="00934634" w:rsidP="00934634">
      <w:pPr>
        <w:spacing w:line="480" w:lineRule="auto"/>
        <w:ind w:firstLine="720"/>
        <w:rPr>
          <w:rFonts w:ascii="Times New Roman" w:hAnsi="Times New Roman" w:cs="Times New Roman"/>
          <w:sz w:val="24"/>
          <w:szCs w:val="24"/>
        </w:rPr>
      </w:pPr>
    </w:p>
    <w:p w:rsidR="00934634" w:rsidRDefault="00934634" w:rsidP="00934634">
      <w:pPr>
        <w:spacing w:line="480" w:lineRule="auto"/>
        <w:ind w:firstLine="720"/>
        <w:rPr>
          <w:rFonts w:ascii="Times New Roman" w:hAnsi="Times New Roman" w:cs="Times New Roman"/>
          <w:sz w:val="24"/>
          <w:szCs w:val="24"/>
        </w:rPr>
      </w:pPr>
    </w:p>
    <w:p w:rsidR="006C7927" w:rsidRDefault="006C7927" w:rsidP="00934634">
      <w:pPr>
        <w:spacing w:line="480" w:lineRule="auto"/>
        <w:ind w:firstLine="720"/>
        <w:rPr>
          <w:rFonts w:ascii="Times New Roman" w:hAnsi="Times New Roman" w:cs="Times New Roman"/>
          <w:sz w:val="24"/>
          <w:szCs w:val="24"/>
        </w:rPr>
      </w:pPr>
    </w:p>
    <w:p w:rsidR="00934634" w:rsidRDefault="00934634" w:rsidP="00D4177B">
      <w:pPr>
        <w:spacing w:line="480" w:lineRule="auto"/>
        <w:rPr>
          <w:rFonts w:ascii="Times New Roman" w:hAnsi="Times New Roman" w:cs="Times New Roman"/>
          <w:sz w:val="24"/>
          <w:szCs w:val="24"/>
        </w:rPr>
      </w:pPr>
    </w:p>
    <w:p w:rsidR="00934634" w:rsidRDefault="00C74F86" w:rsidP="0093463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53D53" w:rsidRPr="00353D53" w:rsidRDefault="00C74F86" w:rsidP="00353D53">
      <w:pPr>
        <w:spacing w:line="480" w:lineRule="auto"/>
        <w:ind w:left="720" w:hanging="720"/>
        <w:rPr>
          <w:rFonts w:ascii="Times New Roman" w:hAnsi="Times New Roman" w:cs="Times New Roman"/>
          <w:color w:val="222222"/>
          <w:sz w:val="24"/>
          <w:szCs w:val="24"/>
          <w:shd w:val="clear" w:color="auto" w:fill="FFFFFF"/>
        </w:rPr>
      </w:pPr>
      <w:r w:rsidRPr="00FC0067">
        <w:rPr>
          <w:rFonts w:ascii="Times New Roman" w:hAnsi="Times New Roman" w:cs="Times New Roman"/>
          <w:color w:val="000000"/>
          <w:sz w:val="24"/>
          <w:szCs w:val="24"/>
          <w:shd w:val="clear" w:color="auto" w:fill="FFFFFF"/>
        </w:rPr>
        <w:t>Noga, N. (2019). PROFESSIONAL AND ETHICAL COMPLIANCE CODE – Behavior Analyst Certification Board. Retrieved 29 July 2019,</w:t>
      </w:r>
      <w:r w:rsidRPr="00FC0067">
        <w:rPr>
          <w:rFonts w:ascii="Times New Roman" w:hAnsi="Times New Roman" w:cs="Times New Roman"/>
          <w:color w:val="000000"/>
          <w:sz w:val="24"/>
          <w:szCs w:val="24"/>
          <w:shd w:val="clear" w:color="auto" w:fill="FFFFFF"/>
        </w:rPr>
        <w:t xml:space="preserve"> from https://www.bacb.com/ethics/ethics-code/</w:t>
      </w:r>
    </w:p>
    <w:p w:rsidR="00934634" w:rsidRDefault="00C74F86" w:rsidP="00934634">
      <w:pPr>
        <w:spacing w:line="480" w:lineRule="auto"/>
        <w:ind w:left="720" w:hanging="720"/>
        <w:rPr>
          <w:rFonts w:ascii="Times New Roman" w:hAnsi="Times New Roman" w:cs="Times New Roman"/>
          <w:color w:val="222222"/>
          <w:sz w:val="24"/>
          <w:szCs w:val="24"/>
          <w:shd w:val="clear" w:color="auto" w:fill="FFFFFF"/>
        </w:rPr>
      </w:pPr>
      <w:r w:rsidRPr="00934634">
        <w:rPr>
          <w:rFonts w:ascii="Times New Roman" w:hAnsi="Times New Roman" w:cs="Times New Roman"/>
          <w:color w:val="222222"/>
          <w:sz w:val="24"/>
          <w:szCs w:val="24"/>
          <w:shd w:val="clear" w:color="auto" w:fill="FFFFFF"/>
        </w:rPr>
        <w:t>Rosenfeld, R. M., Shiffman, R. N., &amp; Robertson, P. (2013). Clinical practice guideline development manual: a quality-driven approach for translating evidence into action. </w:t>
      </w:r>
      <w:r w:rsidRPr="00934634">
        <w:rPr>
          <w:rFonts w:ascii="Times New Roman" w:hAnsi="Times New Roman" w:cs="Times New Roman"/>
          <w:i/>
          <w:iCs/>
          <w:color w:val="222222"/>
          <w:sz w:val="24"/>
          <w:szCs w:val="24"/>
          <w:shd w:val="clear" w:color="auto" w:fill="FFFFFF"/>
        </w:rPr>
        <w:t>Otolaryngology-Head and Neck Surgery</w:t>
      </w:r>
      <w:r w:rsidRPr="00934634">
        <w:rPr>
          <w:rFonts w:ascii="Times New Roman" w:hAnsi="Times New Roman" w:cs="Times New Roman"/>
          <w:color w:val="222222"/>
          <w:sz w:val="24"/>
          <w:szCs w:val="24"/>
          <w:shd w:val="clear" w:color="auto" w:fill="FFFFFF"/>
        </w:rPr>
        <w:t>, </w:t>
      </w:r>
      <w:r w:rsidRPr="00934634">
        <w:rPr>
          <w:rFonts w:ascii="Times New Roman" w:hAnsi="Times New Roman" w:cs="Times New Roman"/>
          <w:i/>
          <w:iCs/>
          <w:color w:val="222222"/>
          <w:sz w:val="24"/>
          <w:szCs w:val="24"/>
          <w:shd w:val="clear" w:color="auto" w:fill="FFFFFF"/>
        </w:rPr>
        <w:t>148</w:t>
      </w:r>
      <w:r w:rsidRPr="00934634">
        <w:rPr>
          <w:rFonts w:ascii="Times New Roman" w:hAnsi="Times New Roman" w:cs="Times New Roman"/>
          <w:color w:val="222222"/>
          <w:sz w:val="24"/>
          <w:szCs w:val="24"/>
          <w:shd w:val="clear" w:color="auto" w:fill="FFFFFF"/>
        </w:rPr>
        <w:t>(1_suppl), S1-S55.</w:t>
      </w:r>
    </w:p>
    <w:p w:rsidR="005146D6" w:rsidRDefault="005146D6" w:rsidP="005146D6">
      <w:pPr>
        <w:spacing w:line="480" w:lineRule="auto"/>
        <w:rPr>
          <w:rFonts w:ascii="Times New Roman" w:hAnsi="Times New Roman" w:cs="Times New Roman"/>
          <w:sz w:val="24"/>
          <w:szCs w:val="24"/>
        </w:rPr>
      </w:pPr>
    </w:p>
    <w:p w:rsidR="00934634" w:rsidRDefault="00934634" w:rsidP="00934634">
      <w:pPr>
        <w:spacing w:line="480" w:lineRule="auto"/>
        <w:ind w:firstLine="720"/>
        <w:rPr>
          <w:rFonts w:ascii="Times New Roman" w:hAnsi="Times New Roman" w:cs="Times New Roman"/>
          <w:sz w:val="24"/>
          <w:szCs w:val="24"/>
        </w:rPr>
      </w:pPr>
    </w:p>
    <w:p w:rsidR="00934634" w:rsidRPr="005D52B9" w:rsidRDefault="00934634" w:rsidP="00934634">
      <w:pPr>
        <w:spacing w:line="480" w:lineRule="auto"/>
        <w:ind w:firstLine="720"/>
        <w:rPr>
          <w:rFonts w:ascii="Times New Roman" w:hAnsi="Times New Roman" w:cs="Times New Roman"/>
          <w:sz w:val="24"/>
          <w:szCs w:val="24"/>
        </w:rPr>
      </w:pPr>
    </w:p>
    <w:sectPr w:rsidR="00934634" w:rsidRPr="005D52B9" w:rsidSect="005D52B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4F86" w:rsidRDefault="00C74F86" w:rsidP="001E7F52">
      <w:pPr>
        <w:spacing w:after="0" w:line="240" w:lineRule="auto"/>
      </w:pPr>
      <w:r>
        <w:separator/>
      </w:r>
    </w:p>
  </w:endnote>
  <w:endnote w:type="continuationSeparator" w:id="1">
    <w:p w:rsidR="00C74F86" w:rsidRDefault="00C74F86" w:rsidP="001E7F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auto"/>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4F86" w:rsidRDefault="00C74F86" w:rsidP="001E7F52">
      <w:pPr>
        <w:spacing w:after="0" w:line="240" w:lineRule="auto"/>
      </w:pPr>
      <w:r>
        <w:separator/>
      </w:r>
    </w:p>
  </w:footnote>
  <w:footnote w:type="continuationSeparator" w:id="1">
    <w:p w:rsidR="00C74F86" w:rsidRDefault="00C74F86" w:rsidP="001E7F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2B9" w:rsidRPr="005D52B9" w:rsidRDefault="00C74F86" w:rsidP="005D52B9">
    <w:pPr>
      <w:pStyle w:val="Header"/>
      <w:rPr>
        <w:rFonts w:ascii="Times New Roman" w:hAnsi="Times New Roman" w:cs="Times New Roman"/>
        <w:sz w:val="24"/>
        <w:szCs w:val="24"/>
      </w:rPr>
    </w:pPr>
    <w:r>
      <w:rPr>
        <w:rFonts w:ascii="Times New Roman" w:hAnsi="Times New Roman" w:cs="Times New Roman"/>
        <w:sz w:val="24"/>
        <w:szCs w:val="24"/>
      </w:rPr>
      <w:t>THE RATIONALE OF</w:t>
    </w:r>
    <w:r w:rsidRPr="005D52B9">
      <w:rPr>
        <w:rFonts w:ascii="Times New Roman" w:hAnsi="Times New Roman" w:cs="Times New Roman"/>
        <w:sz w:val="24"/>
        <w:szCs w:val="24"/>
      </w:rPr>
      <w:t xml:space="preserve"> EVIDENCE-BASED </w:t>
    </w:r>
    <w:r>
      <w:rPr>
        <w:rFonts w:ascii="Times New Roman" w:hAnsi="Times New Roman" w:cs="Times New Roman"/>
        <w:sz w:val="24"/>
        <w:szCs w:val="24"/>
      </w:rPr>
      <w:t xml:space="preserve">AND </w:t>
    </w:r>
    <w:r w:rsidR="004D4BC6" w:rsidRPr="005D52B9">
      <w:rPr>
        <w:rFonts w:ascii="Times New Roman" w:hAnsi="Times New Roman" w:cs="Times New Roman"/>
        <w:sz w:val="24"/>
        <w:szCs w:val="24"/>
      </w:rPr>
      <w:t xml:space="preserve">DATA-DRIVEN DECISION </w:t>
    </w:r>
    <w:r w:rsidR="004D4BC6" w:rsidRPr="005D52B9">
      <w:rPr>
        <w:rFonts w:ascii="Times New Roman" w:hAnsi="Times New Roman" w:cs="Times New Roman"/>
        <w:sz w:val="24"/>
        <w:szCs w:val="24"/>
      </w:rPr>
      <w:tab/>
    </w:r>
    <w:r w:rsidR="001E7F52" w:rsidRPr="005D52B9">
      <w:rPr>
        <w:rFonts w:ascii="Times New Roman" w:hAnsi="Times New Roman" w:cs="Times New Roman"/>
        <w:sz w:val="24"/>
        <w:szCs w:val="24"/>
      </w:rPr>
      <w:fldChar w:fldCharType="begin"/>
    </w:r>
    <w:r w:rsidR="004D4BC6" w:rsidRPr="005D52B9">
      <w:rPr>
        <w:rFonts w:ascii="Times New Roman" w:hAnsi="Times New Roman" w:cs="Times New Roman"/>
        <w:sz w:val="24"/>
        <w:szCs w:val="24"/>
      </w:rPr>
      <w:instrText xml:space="preserve"> PAGE   \* MERGEFORMAT </w:instrText>
    </w:r>
    <w:r w:rsidR="001E7F52" w:rsidRPr="005D52B9">
      <w:rPr>
        <w:rFonts w:ascii="Times New Roman" w:hAnsi="Times New Roman" w:cs="Times New Roman"/>
        <w:sz w:val="24"/>
        <w:szCs w:val="24"/>
      </w:rPr>
      <w:fldChar w:fldCharType="separate"/>
    </w:r>
    <w:r w:rsidR="00E3384D">
      <w:rPr>
        <w:rFonts w:ascii="Times New Roman" w:hAnsi="Times New Roman" w:cs="Times New Roman"/>
        <w:noProof/>
        <w:sz w:val="24"/>
        <w:szCs w:val="24"/>
      </w:rPr>
      <w:t>2</w:t>
    </w:r>
    <w:r w:rsidR="001E7F52" w:rsidRPr="005D52B9">
      <w:rPr>
        <w:rFonts w:ascii="Times New Roman" w:hAnsi="Times New Roman" w:cs="Times New Roman"/>
        <w:noProof/>
        <w:sz w:val="24"/>
        <w:szCs w:val="24"/>
      </w:rPr>
      <w:fldChar w:fldCharType="end"/>
    </w:r>
  </w:p>
  <w:p w:rsidR="005D52B9" w:rsidRDefault="005D52B9">
    <w:pPr>
      <w:pStyle w:val="Header"/>
    </w:pPr>
  </w:p>
  <w:p w:rsidR="005D52B9" w:rsidRDefault="005D52B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2B9" w:rsidRPr="005D52B9" w:rsidRDefault="00C74F86">
    <w:pPr>
      <w:pStyle w:val="Header"/>
      <w:rPr>
        <w:rFonts w:ascii="Times New Roman" w:hAnsi="Times New Roman" w:cs="Times New Roman"/>
        <w:sz w:val="24"/>
        <w:szCs w:val="24"/>
      </w:rPr>
    </w:pPr>
    <w:r w:rsidRPr="005D52B9">
      <w:rPr>
        <w:rFonts w:ascii="Times New Roman" w:hAnsi="Times New Roman" w:cs="Times New Roman"/>
        <w:sz w:val="24"/>
        <w:szCs w:val="24"/>
      </w:rPr>
      <w:t>Running head:</w:t>
    </w:r>
    <w:r w:rsidR="00144941" w:rsidRPr="00144941">
      <w:rPr>
        <w:rFonts w:ascii="Times New Roman" w:hAnsi="Times New Roman" w:cs="Times New Roman"/>
        <w:sz w:val="24"/>
        <w:szCs w:val="24"/>
      </w:rPr>
      <w:t xml:space="preserve"> </w:t>
    </w:r>
    <w:r w:rsidR="00144941">
      <w:rPr>
        <w:rFonts w:ascii="Times New Roman" w:hAnsi="Times New Roman" w:cs="Times New Roman"/>
        <w:sz w:val="24"/>
        <w:szCs w:val="24"/>
      </w:rPr>
      <w:t>THE RATIONALE OF</w:t>
    </w:r>
    <w:r w:rsidR="00144941" w:rsidRPr="005D52B9">
      <w:rPr>
        <w:rFonts w:ascii="Times New Roman" w:hAnsi="Times New Roman" w:cs="Times New Roman"/>
        <w:sz w:val="24"/>
        <w:szCs w:val="24"/>
      </w:rPr>
      <w:t xml:space="preserve"> EVIDENCE-BASED </w:t>
    </w:r>
    <w:r w:rsidR="00144941">
      <w:rPr>
        <w:rFonts w:ascii="Times New Roman" w:hAnsi="Times New Roman" w:cs="Times New Roman"/>
        <w:sz w:val="24"/>
        <w:szCs w:val="24"/>
      </w:rPr>
      <w:t xml:space="preserve">AND </w:t>
    </w:r>
    <w:r w:rsidR="00144941" w:rsidRPr="005D52B9">
      <w:rPr>
        <w:rFonts w:ascii="Times New Roman" w:hAnsi="Times New Roman" w:cs="Times New Roman"/>
        <w:sz w:val="24"/>
        <w:szCs w:val="24"/>
      </w:rPr>
      <w:t>DATA-DRIVEN DECISION</w:t>
    </w:r>
    <w:r w:rsidRPr="005D52B9">
      <w:rPr>
        <w:rFonts w:ascii="Times New Roman" w:hAnsi="Times New Roman" w:cs="Times New Roman"/>
        <w:sz w:val="24"/>
        <w:szCs w:val="24"/>
      </w:rPr>
      <w:tab/>
    </w:r>
    <w:r w:rsidR="001E7F52" w:rsidRPr="005D52B9">
      <w:rPr>
        <w:rFonts w:ascii="Times New Roman" w:hAnsi="Times New Roman" w:cs="Times New Roman"/>
        <w:sz w:val="24"/>
        <w:szCs w:val="24"/>
      </w:rPr>
      <w:fldChar w:fldCharType="begin"/>
    </w:r>
    <w:r w:rsidRPr="005D52B9">
      <w:rPr>
        <w:rFonts w:ascii="Times New Roman" w:hAnsi="Times New Roman" w:cs="Times New Roman"/>
        <w:sz w:val="24"/>
        <w:szCs w:val="24"/>
      </w:rPr>
      <w:instrText xml:space="preserve"> PAGE   \* MERGEFORMAT </w:instrText>
    </w:r>
    <w:r w:rsidR="001E7F52" w:rsidRPr="005D52B9">
      <w:rPr>
        <w:rFonts w:ascii="Times New Roman" w:hAnsi="Times New Roman" w:cs="Times New Roman"/>
        <w:sz w:val="24"/>
        <w:szCs w:val="24"/>
      </w:rPr>
      <w:fldChar w:fldCharType="separate"/>
    </w:r>
    <w:r w:rsidR="00D4177B">
      <w:rPr>
        <w:rFonts w:ascii="Times New Roman" w:hAnsi="Times New Roman" w:cs="Times New Roman"/>
        <w:noProof/>
        <w:sz w:val="24"/>
        <w:szCs w:val="24"/>
      </w:rPr>
      <w:t>1</w:t>
    </w:r>
    <w:r w:rsidR="001E7F52" w:rsidRPr="005D52B9">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83E73"/>
    <w:rsid w:val="00090777"/>
    <w:rsid w:val="001112AE"/>
    <w:rsid w:val="00144941"/>
    <w:rsid w:val="00183E73"/>
    <w:rsid w:val="001E7F52"/>
    <w:rsid w:val="00353D53"/>
    <w:rsid w:val="003D05C7"/>
    <w:rsid w:val="004136A7"/>
    <w:rsid w:val="00426B3C"/>
    <w:rsid w:val="0045754C"/>
    <w:rsid w:val="004D4BC6"/>
    <w:rsid w:val="005146D6"/>
    <w:rsid w:val="00530049"/>
    <w:rsid w:val="005D52B9"/>
    <w:rsid w:val="006A066E"/>
    <w:rsid w:val="006C7927"/>
    <w:rsid w:val="00757DDD"/>
    <w:rsid w:val="00783AF9"/>
    <w:rsid w:val="008B57EC"/>
    <w:rsid w:val="00915484"/>
    <w:rsid w:val="00934634"/>
    <w:rsid w:val="009815B2"/>
    <w:rsid w:val="009B50E8"/>
    <w:rsid w:val="00A164BD"/>
    <w:rsid w:val="00C74F86"/>
    <w:rsid w:val="00CA57F4"/>
    <w:rsid w:val="00CC4938"/>
    <w:rsid w:val="00D4177B"/>
    <w:rsid w:val="00D96637"/>
    <w:rsid w:val="00DA17FD"/>
    <w:rsid w:val="00DF010F"/>
    <w:rsid w:val="00E3384D"/>
    <w:rsid w:val="00EB2720"/>
    <w:rsid w:val="00FC0067"/>
    <w:rsid w:val="00FF58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A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52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52B9"/>
  </w:style>
  <w:style w:type="paragraph" w:styleId="Footer">
    <w:name w:val="footer"/>
    <w:basedOn w:val="Normal"/>
    <w:link w:val="FooterChar"/>
    <w:uiPriority w:val="99"/>
    <w:unhideWhenUsed/>
    <w:rsid w:val="005D52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52B9"/>
  </w:style>
  <w:style w:type="character" w:styleId="Hyperlink">
    <w:name w:val="Hyperlink"/>
    <w:basedOn w:val="DefaultParagraphFont"/>
    <w:uiPriority w:val="99"/>
    <w:semiHidden/>
    <w:unhideWhenUsed/>
    <w:rsid w:val="005146D6"/>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3</Pages>
  <Words>295</Words>
  <Characters>1684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stevenjiru@outlook.com</dc:creator>
  <cp:lastModifiedBy>ANTONY BJ</cp:lastModifiedBy>
  <cp:revision>19</cp:revision>
  <dcterms:created xsi:type="dcterms:W3CDTF">2019-07-29T06:15:00Z</dcterms:created>
  <dcterms:modified xsi:type="dcterms:W3CDTF">2019-07-30T06:09:00Z</dcterms:modified>
</cp:coreProperties>
</file>